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Содержание</w:t>
      </w:r>
    </w:p>
    <w:p w:rsidR="00000000" w:rsidDel="00000000" w:rsidP="00000000" w:rsidRDefault="00000000" w:rsidRPr="00000000" w14:paraId="00000002">
      <w:pPr>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Введение……………………………………………………………………....3</w:t>
      </w:r>
    </w:p>
    <w:p w:rsidR="00000000" w:rsidDel="00000000" w:rsidP="00000000" w:rsidRDefault="00000000" w:rsidRPr="00000000" w14:paraId="00000003">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Роль образования как социально-экономического института в современной экономике……………………………………………………....4</w:t>
      </w:r>
    </w:p>
    <w:p w:rsidR="00000000" w:rsidDel="00000000" w:rsidP="00000000" w:rsidRDefault="00000000" w:rsidRPr="00000000" w14:paraId="00000004">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Функции профессионального образования…………………………………8</w:t>
      </w:r>
    </w:p>
    <w:p w:rsidR="00000000" w:rsidDel="00000000" w:rsidP="00000000" w:rsidRDefault="00000000" w:rsidRPr="00000000" w14:paraId="00000005">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Заключение…………………………………………………………………..11</w:t>
      </w:r>
    </w:p>
    <w:p w:rsidR="00000000" w:rsidDel="00000000" w:rsidP="00000000" w:rsidRDefault="00000000" w:rsidRPr="00000000" w14:paraId="00000006">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Список используемой литературы………………………………………....13</w:t>
      </w:r>
    </w:p>
    <w:p w:rsidR="00000000" w:rsidDel="00000000" w:rsidP="00000000" w:rsidRDefault="00000000" w:rsidRPr="00000000" w14:paraId="00000007">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8">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9">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A">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B">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C">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D">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E">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F">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0">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1">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2">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3">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4">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5">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6">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7">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8">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9">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A">
      <w:pPr>
        <w:spacing w:line="360" w:lineRule="auto"/>
        <w:ind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Введение</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Одной из важнейших закономерностей развития современного общества, является тесная взаимосвязь социально-экономического прогресса и постоянного совершенствования одного из социальных институтов - образования. С особенной силой эта закономерность проявляет себя в переломные периоды, когда те или иные общества, преодолевая кризисные состояния, вынуждены реформироваться, осуществлять глубокие преобразования всех сторон социально-экономической жизни.</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 начала 60-х гг. XX в. образование стало рассматриваться как один из значимых источников повышения производительности труда. Ученые-экономисты в основном измеряли вклад образования в экономический рост, так как именно образование делает более продуктивным труд каждого отдельного человека. Образование либо увеличивает производительность работника на данном рабочем месте, либо делает его способным к такому труду, результаты которого представляют большую ценность.</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Таким образом, чем лучше обучена рабочая сила, тем выше должен быть средний уровень производительности труда. Кроме этого, образование развивает в человеке предпринимательские навыки, делает его более умелым организатором, способным критически оценивать поступающую информацию и рационально перераспределять имеющиеся ресурсы в соответствии с применяющимися условиями. Вполне очевидно, что лица с высокой образовательной подготовкой быстрее реагируют на изменения в науке и техники, одними из первых внедряют нововведения в своей производственной и потребительской деятельности, они лучше и рациональнее используют ресурсы. В результате выигрывает все национальное хозяйство, повышается экономический рост.</w:t>
      </w:r>
    </w:p>
    <w:p w:rsidR="00000000" w:rsidDel="00000000" w:rsidP="00000000" w:rsidRDefault="00000000" w:rsidRPr="00000000" w14:paraId="00000020">
      <w:pPr>
        <w:spacing w:line="360" w:lineRule="auto"/>
        <w:ind w:firstLine="850.3937007874017"/>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1.Роль образования как социально-экономического института в современной экономике</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Любой социальный институт можно определить как социальную группу, посредством которой удовлетворяются общественные и личные социальные потребности на основе строгого соблюдения фиксированных социальных норм, правил и образцов поведения. Поведение социальных субъектов в экономической сфере регламентируется и регулируется именно этим элементом общественной структуры. При этом экономическое поведение человека определяется не только собственно экономическими институтами, такими как собственность, рынок, торговля и пр., но и такими, как семья, государство, власть, образование. Экономические же институты современные социологи предлагают рассматривать как основу стабильности и регулярности экономического поведения социальных субъектов.</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Итак, образование - это социальный институт, выполняющий цивилизационную роль в обществе: экономическую, социальную, гуманитарную и культурную, это социальный институт, который формирует знания, умения, навыки трудового ресурса. Одновременно с этим образование определяется и как процесс усвоения накопленного человечеством научного знания, приобретения определенных навыков и умений для последующего выполнения социально значимых функций.</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современных условиях информатизации, развития инновационной экономики, повсеместного распространения экономики знаний образование должно развивать в работнике новаторские способности, делать его инициативным, то тем самым повышать общественную производительную силу труда. Здесь можно сделать следующий вывод, что вклад образования в увеличение экономического роста осуществляется по трем основным направлениям: </w:t>
      </w:r>
    </w:p>
    <w:p w:rsidR="00000000" w:rsidDel="00000000" w:rsidP="00000000" w:rsidRDefault="00000000" w:rsidRPr="00000000" w14:paraId="00000024">
      <w:pPr>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оно обогащает рабочую силу уже накопленными знаниями; </w:t>
      </w:r>
    </w:p>
    <w:p w:rsidR="00000000" w:rsidDel="00000000" w:rsidP="00000000" w:rsidRDefault="00000000" w:rsidRPr="00000000" w14:paraId="00000025">
      <w:pPr>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содействует приобретению новых знаний человеком; </w:t>
      </w:r>
    </w:p>
    <w:p w:rsidR="00000000" w:rsidDel="00000000" w:rsidP="00000000" w:rsidRDefault="00000000" w:rsidRPr="00000000" w14:paraId="00000026">
      <w:pPr>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360" w:lineRule="auto"/>
        <w:ind w:left="1440"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способствует процессу производства новых знаний.</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Образование - составная часть и одновременно продукт социализации. Под термином «образование» мы понимаем механизм и одновременно среду, в которой происходят становление и развитие отдельного человека и человечества в целом. Оно связано со всеми институтами и сферами общественной жизни. Реализуется эта связь непосредственно через личность, включенную в экономические, политические, духовные, иные социальные связи.</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экономической литературе образование определяется, как «отрасль экономики, объединяющая организации, учреждения, предприятия, занятые обучением, воспитанием, передачей знаний, выпуском учебной литературы, подготовкой учительских кадров».</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Экономическая и социальная функции образования как социального института состоят в формировании социально-профессиональной и социально-статусной структуры общества соответственно. Экономическое благосостояние общества, отсутствие в нем социальной напряженности во многом зависит от успеха реализации этих функций. Функциональную специфику образования можно рассматривать как фактор долгосрочного повышения эффективности общественного производства, роста производительности труда, улучшения использования трудовых ресурсов и, как итог - укрепление социально-экономических основ общества.</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Стратегической целью образовательной политики региона и в целом государства считают превращение образования в средство поддержания различных социальных групп и обеспечения ресурсной и кадровой стабильности. Эта политика должна найти выражение в построении многоуровневых и многофункциональных образовательных проектов, определяющих жизнедеятельность различных социальных групп, вытекающих из стратификационной структуры любого общества.</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этой связи происходит и осознание того, что региональное профессиональное образование является органической частью общей системы экономики региона.</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Профессиональное образование - социально и педагогически организованный процесс трудовой социализации личности, обеспечивающий ориентацию и адаптацию в мире профессий, овладение конкретной специальностью и уровнем квалификации, непрерывный рост компетентности, мастерства и развитие способностей в различных областях человеческой деятельности.</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Профессиональное образование создаёт условия для профессионального становления, развития и самореализации личности и содействует достижению гуманистических и демократических целей общества. В условиях современной экономики спрос на трудовой ресурс формируется внутри предприятия, отрасли, региона. Поэтому профессиональное образование должно ориентироваться на реальные запросы экономики. В этом и заключается экономическая функция профессионального образования.</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современной ситуации профессиональное образование чаще стали рассматривать как один из основных социально-экономических институтов, который формирует не только совокупного работника, обладающего набором квалификационных характеристик, компетенций, но и конкретного работника для конкретного заказа, обладающего соответствующими компетенциями и характеристиками.</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Профессиональное образование - одно из фундаментальных прав личности (закреплено в Декларации прав человека), обеспечивающее ей реальное право на труд, профессию, возможность участвовать в общественной жизни, способствующее улучшению качества жизни. Согласно статье 22 Закона Российской Федерации «Об образовании» (1992 г.), начальное профессиональное образование имеет целью подготовку работников квалифицированного труда (рабочих, служащих) по всем основным направлениям общественно-полезной деятельности на базе основного общего образования.</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Сложились различные подходы к определению профессионального образования. Под ним понимают:</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0" w:before="0" w:line="36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целенаправленный педагогический процесс профессионального обучения и воспитания;</w:t>
      </w:r>
    </w:p>
    <w:p w:rsidR="00000000" w:rsidDel="00000000" w:rsidP="00000000" w:rsidRDefault="00000000" w:rsidRPr="00000000" w14:paraId="00000032">
      <w:pPr>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целенаправленный, осуществляемый государством и обществом процесс воспроизводства квалифицированной рабочей силы, подготовки, переподготовки и повышения квалификации специалистов;</w:t>
      </w:r>
    </w:p>
    <w:p w:rsidR="00000000" w:rsidDel="00000000" w:rsidP="00000000" w:rsidRDefault="00000000" w:rsidRPr="00000000" w14:paraId="00000033">
      <w:pPr>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 систему профессионального образования, сеть профессиональных учебных заведений - от элементарных курсовых форм до высшего и послевузовского образования;</w:t>
      </w:r>
    </w:p>
    <w:p w:rsidR="00000000" w:rsidDel="00000000" w:rsidP="00000000" w:rsidRDefault="00000000" w:rsidRPr="00000000" w14:paraId="00000034">
      <w:pPr>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360" w:lineRule="auto"/>
        <w:ind w:left="720" w:hanging="360"/>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профессиональную подготовку и наличный уровень компетентного владения той или иной программой профессионального образования.</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России профессиональное образование базируется на принципах демократизма, непрерывности и преемственности, общедоступности, светскости и поликультурности, рационального соотношения государственного и общественных начал в подготовке специалистов, связи основного и дополнительного профессионального образования и др.</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Современная экономика требует изменение целей профессионального образования. Основные из них - подготовка администраторов и управленцев к принятию инновационной практики и к участию в новациях, формирование способности изобретать успешные виды практики и адаптировать их к данной конкретной ситуации, ознакомление обучающихся с процедурами и техникой практического применения этих методов в зависимости от обстоятельств.</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0" w:before="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Понятие профессионального образования включает в себя сложившиеся исторически типы профессионального образования: ремесленное, профессионально-техническое образование, среднее профессиональное образование и высшее профессиональное образование. В Законе РФ об образовании зафиксированы соответствующие уровни: начальное, среднее и высшее профессиональное образование. Определились также различные отраслевые и межотраслевые виды профессионального образования: университетское, педагогическое, техническое, военное, ветеринарное и др.</w:t>
      </w:r>
    </w:p>
    <w:p w:rsidR="00000000" w:rsidDel="00000000" w:rsidP="00000000" w:rsidRDefault="00000000" w:rsidRPr="00000000" w14:paraId="00000038">
      <w:pPr>
        <w:spacing w:line="360" w:lineRule="auto"/>
        <w:ind w:firstLine="850.3937007874017"/>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2.Функции профессионального образования</w:t>
      </w:r>
    </w:p>
    <w:p w:rsidR="00000000" w:rsidDel="00000000" w:rsidP="00000000" w:rsidRDefault="00000000" w:rsidRPr="00000000" w14:paraId="00000039">
      <w:pPr>
        <w:spacing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реальной практике профессиональное образование полифункционально и выполняет следующие функции:</w:t>
      </w:r>
    </w:p>
    <w:p w:rsidR="00000000" w:rsidDel="00000000" w:rsidP="00000000" w:rsidRDefault="00000000" w:rsidRPr="00000000" w14:paraId="0000003A">
      <w:pPr>
        <w:numPr>
          <w:ilvl w:val="0"/>
          <w:numId w:val="1"/>
        </w:numPr>
        <w:spacing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экономическую - расширенное воспроизводство квалифицированной рабочей силы с учетом потребностей общества, формирование рынка труда и оказание образовательных услуг, воздействие на социально-экономические процессы и развитие науки, техники, производства, культуры и образования;</w:t>
      </w:r>
    </w:p>
    <w:p w:rsidR="00000000" w:rsidDel="00000000" w:rsidP="00000000" w:rsidRDefault="00000000" w:rsidRPr="00000000" w14:paraId="0000003B">
      <w:pPr>
        <w:numPr>
          <w:ilvl w:val="0"/>
          <w:numId w:val="1"/>
        </w:numPr>
        <w:spacing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социальную - подготовка специалистов, передача профессионального опыта одних поколений другим, формирование социально-профессиональной структуры населения и создание условий для его социальной и профессиональной мобильности;</w:t>
      </w:r>
    </w:p>
    <w:p w:rsidR="00000000" w:rsidDel="00000000" w:rsidP="00000000" w:rsidRDefault="00000000" w:rsidRPr="00000000" w14:paraId="0000003C">
      <w:pPr>
        <w:numPr>
          <w:ilvl w:val="0"/>
          <w:numId w:val="1"/>
        </w:numPr>
        <w:spacing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педагогическую - воспитание и развитие личности средствами приобщения к профессии и формирование основ профессиональной культуры, профессиональное обучение и воспитание подрастающих поколений на базе основного образования, подготовка, повышение квалификации и переподготовка взрослого населения;</w:t>
      </w:r>
    </w:p>
    <w:p w:rsidR="00000000" w:rsidDel="00000000" w:rsidP="00000000" w:rsidRDefault="00000000" w:rsidRPr="00000000" w14:paraId="0000003D">
      <w:pPr>
        <w:numPr>
          <w:ilvl w:val="0"/>
          <w:numId w:val="1"/>
        </w:numPr>
        <w:spacing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цивилизационную - поддержание и упрочение сложной структуры современной цивилизации и уровня мирового и отечественного экономического и социального развития, обеспечение научного и технического прогресса и общественного благосостояния;</w:t>
      </w:r>
    </w:p>
    <w:p w:rsidR="00000000" w:rsidDel="00000000" w:rsidP="00000000" w:rsidRDefault="00000000" w:rsidRPr="00000000" w14:paraId="0000003E">
      <w:pPr>
        <w:numPr>
          <w:ilvl w:val="0"/>
          <w:numId w:val="1"/>
        </w:numPr>
        <w:spacing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культурологическую - трансляция, сохранение и совершенствование общей, интеллектуальной и профессионально-трудовой культуры общества;</w:t>
      </w:r>
    </w:p>
    <w:p w:rsidR="00000000" w:rsidDel="00000000" w:rsidP="00000000" w:rsidRDefault="00000000" w:rsidRPr="00000000" w14:paraId="0000003F">
      <w:pPr>
        <w:numPr>
          <w:ilvl w:val="0"/>
          <w:numId w:val="1"/>
        </w:numPr>
        <w:spacing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гуманитарную - создание условий для осуществления права личности на профессию и профессиональную занятость, равноправия мужчин и женщин в сфере профессий, а также социальная защита людей с нарушениями в психофизическом развитии и инвалидов с детства;</w:t>
      </w:r>
    </w:p>
    <w:p w:rsidR="00000000" w:rsidDel="00000000" w:rsidP="00000000" w:rsidRDefault="00000000" w:rsidRPr="00000000" w14:paraId="00000040">
      <w:pPr>
        <w:numPr>
          <w:ilvl w:val="0"/>
          <w:numId w:val="1"/>
        </w:numPr>
        <w:spacing w:line="360" w:lineRule="auto"/>
        <w:ind w:left="1440"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психологическую - создание условий для формирования и развития личности профессионала, ее ценностных трудовых установок.</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before="16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Общее и профессиональное образование исторически взаимосвязаны как два иерархических преемственных процесса социализации личности, адаптации трудового ресурса к новым общественным и производственным условиям, во многом определяет процесс стратификации. Система профессионального образования как раз и является мощным механизмом стратификации общества, который подготавливает индивида переходу из одной социальной группы в другую.</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before="16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Процесс постоянного усложнения человеческой деятельности обусловил выделение профессионального образования из состава общего образования, с одной стороны, и замену им ученичества и детского труда как ранних форм трудовой социализации и приобщения к профессии, с другой.</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before="16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Общее образование при этом является не только базисом профессионального образования, но и входит в его состав, обеспечивая непрерывность овладения основами общечеловеческой культуры. В новых типах средних общеобразовательных учреждений (лицеи, кадетские корпуса, колледжи) профессиональное образование составляет один из блоков учебного плана, входя, таким образом, в состав общего образования.</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before="16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Вследствие дифференциации образования выделились самостоятельные социальные институты профессионального образования - университеты, училища, курсы и так далее, образовавшие систему профессионального образования.</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before="160"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Одна из характеристик профессионального образования - непрерывность и преемственность, проявляется в синтезе вертикальной и горизонтальной классификаций и возникновении его следующих преемственных блоков: начальное (базовое) техническое - среднее техническое - высшее техническое; среднее медицинское - высшее медицинское и т. п. Эти блоки в современной практике образуют учебно-производственные комплексы, как правило, при высших учебных заведениях.</w:t>
      </w:r>
    </w:p>
    <w:p w:rsidR="00000000" w:rsidDel="00000000" w:rsidP="00000000" w:rsidRDefault="00000000" w:rsidRPr="00000000" w14:paraId="00000046">
      <w:pPr>
        <w:spacing w:line="360" w:lineRule="auto"/>
        <w:ind w:firstLine="850.3937007874017"/>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Заключение</w:t>
      </w:r>
    </w:p>
    <w:p w:rsidR="00000000" w:rsidDel="00000000" w:rsidP="00000000" w:rsidRDefault="00000000" w:rsidRPr="00000000" w14:paraId="00000047">
      <w:pPr>
        <w:spacing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Развитая экономика с конкурентной средой, к которой постепенно приходит Россия, отторгает массовый неквалифицированный труд, создает дисбаланс на рынке труда и высокое психологическое напряжение в обществе за счет трудности нахождения соответствующей желанию человека работы. Устойчивый баланс между спросом и предложением чаще всего достигается при помощи профессионального образования молодежи и переподготовки незанятого населения.</w:t>
      </w:r>
    </w:p>
    <w:p w:rsidR="00000000" w:rsidDel="00000000" w:rsidP="00000000" w:rsidRDefault="00000000" w:rsidRPr="00000000" w14:paraId="00000048">
      <w:pPr>
        <w:spacing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процессе трансформации экономики, происходящем последние десятилетия, влекущем изменения на рынка труда произошли значительные сдвиги в структурах занятости населения, в спросе на различные категории работников, в первую очередь на рабочие кадры. Профессиональная школа во многих случаях пытается адекватно реагировать на эти процессы. В соответствии с формирующимся спросом в значительной мере изменились содержание и структура подготавливаемых рабочих и специалистов в учреждениях профессионального образования, развивается новая система взаимодействия учебных заведений и работодателей в организации подготовки и трудоустройстве выпускников. Таким образом, переход от узкоспециализированного отраслевого профиля подготовки специалистов к широкому, разнообразному спектру всех специальностей, необходимых регионам -одна из важных черт регионализации базового профессионального образования.</w:t>
      </w:r>
    </w:p>
    <w:p w:rsidR="00000000" w:rsidDel="00000000" w:rsidP="00000000" w:rsidRDefault="00000000" w:rsidRPr="00000000" w14:paraId="00000049">
      <w:pPr>
        <w:spacing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настоящее время изменения в экономике влекут за собой изменения в требованиях к трудовому ресурсу. Реакция со стороны образования находит отражение и в разрабатываемых новых образовательных стандартах, и в компетенциях, которые должны быть сформированы в процессе получения образования у выпускников обоих ступеней высшей школы. При этом в рамках общего образования выделены предметные области, в рамках которых будут выбираться учебные предметы (их список очень ограничен, при обширности областей, обязательных предметов.</w:t>
      </w:r>
    </w:p>
    <w:p w:rsidR="00000000" w:rsidDel="00000000" w:rsidP="00000000" w:rsidRDefault="00000000" w:rsidRPr="00000000" w14:paraId="0000004A">
      <w:pPr>
        <w:spacing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Обсуждение и принятие нового закона об образовании - процессы трудные, неоднозначные, иногда противоречивые. Об их успешности можно будет судить только спустя годы. Но возникает вопрос - не будет ли потеряно время, уровень образования, которым гордилась Россия прошлого века, не приведет ли это к снижению уровня квалификации трудового ресурса.</w:t>
      </w:r>
    </w:p>
    <w:p w:rsidR="00000000" w:rsidDel="00000000" w:rsidP="00000000" w:rsidRDefault="00000000" w:rsidRPr="00000000" w14:paraId="0000004B">
      <w:pPr>
        <w:spacing w:line="360" w:lineRule="auto"/>
        <w:ind w:firstLine="850.3937007874017"/>
        <w:jc w:val="cente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C">
      <w:pPr>
        <w:spacing w:line="360" w:lineRule="auto"/>
        <w:ind w:firstLine="850.3937007874017"/>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D">
      <w:pPr>
        <w:spacing w:line="360" w:lineRule="auto"/>
        <w:ind w:firstLine="850.3937007874017"/>
        <w:jc w:val="cente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4E">
      <w:pPr>
        <w:spacing w:line="360" w:lineRule="auto"/>
        <w:ind w:firstLine="850.3937007874017"/>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Список используемой литературы</w:t>
      </w:r>
    </w:p>
    <w:p w:rsidR="00000000" w:rsidDel="00000000" w:rsidP="00000000" w:rsidRDefault="00000000" w:rsidRPr="00000000" w14:paraId="0000004F">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160" w:line="360" w:lineRule="auto"/>
        <w:ind w:left="720" w:hanging="360"/>
        <w:jc w:val="both"/>
        <w:rPr>
          <w:sz w:val="23"/>
          <w:szCs w:val="23"/>
          <w:highlight w:val="white"/>
          <w:u w:val="none"/>
        </w:rPr>
      </w:pPr>
      <w:r w:rsidDel="00000000" w:rsidR="00000000" w:rsidRPr="00000000">
        <w:rPr>
          <w:sz w:val="23"/>
          <w:szCs w:val="23"/>
          <w:highlight w:val="white"/>
          <w:rtl w:val="0"/>
        </w:rPr>
        <w:t xml:space="preserve">Валиев Ш. З. Концептуальные основы функционирования высшей школы в транзитивной экономической системе: дис. ... д-ра эконом. наук. СПб., 2011. С. 44.</w:t>
      </w:r>
    </w:p>
    <w:p w:rsidR="00000000" w:rsidDel="00000000" w:rsidP="00000000" w:rsidRDefault="00000000" w:rsidRPr="00000000" w14:paraId="00000050">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sz w:val="23"/>
          <w:szCs w:val="23"/>
          <w:highlight w:val="white"/>
          <w:u w:val="none"/>
        </w:rPr>
      </w:pPr>
      <w:r w:rsidDel="00000000" w:rsidR="00000000" w:rsidRPr="00000000">
        <w:rPr>
          <w:sz w:val="23"/>
          <w:szCs w:val="23"/>
          <w:highlight w:val="white"/>
          <w:rtl w:val="0"/>
        </w:rPr>
        <w:t xml:space="preserve"> Горбунова О. Н. Место образования в обществе, экономика которого основана на знаниях // Социальноэкономические явления и процессы. Тамбов, 2018. № 2. Гревцев Г. С., Смирнов И. П. Формирование регионального заказа на подготовку кадров. М., 2012. С. 112.</w:t>
      </w:r>
    </w:p>
    <w:p w:rsidR="00000000" w:rsidDel="00000000" w:rsidP="00000000" w:rsidRDefault="00000000" w:rsidRPr="00000000" w14:paraId="00000051">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sz w:val="23"/>
          <w:szCs w:val="23"/>
          <w:highlight w:val="white"/>
          <w:u w:val="none"/>
        </w:rPr>
      </w:pPr>
      <w:r w:rsidDel="00000000" w:rsidR="00000000" w:rsidRPr="00000000">
        <w:rPr>
          <w:sz w:val="23"/>
          <w:szCs w:val="23"/>
          <w:highlight w:val="white"/>
          <w:rtl w:val="0"/>
        </w:rPr>
        <w:t xml:space="preserve">Конвенция ЮНЕСКО по техническому и профессиональному образованию. 10 нояб. 2010. Ст. 27.</w:t>
      </w:r>
    </w:p>
    <w:p w:rsidR="00000000" w:rsidDel="00000000" w:rsidP="00000000" w:rsidRDefault="00000000" w:rsidRPr="00000000" w14:paraId="00000052">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sz w:val="23"/>
          <w:szCs w:val="23"/>
          <w:highlight w:val="white"/>
          <w:u w:val="none"/>
        </w:rPr>
      </w:pPr>
      <w:r w:rsidDel="00000000" w:rsidR="00000000" w:rsidRPr="00000000">
        <w:rPr>
          <w:sz w:val="23"/>
          <w:szCs w:val="23"/>
          <w:highlight w:val="white"/>
          <w:rtl w:val="0"/>
        </w:rPr>
        <w:t xml:space="preserve">Новиков А. М. Профессиональное образование в России. М., 2010. С. 172.</w:t>
      </w:r>
    </w:p>
    <w:p w:rsidR="00000000" w:rsidDel="00000000" w:rsidP="00000000" w:rsidRDefault="00000000" w:rsidRPr="00000000" w14:paraId="00000053">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sz w:val="23"/>
          <w:szCs w:val="23"/>
          <w:highlight w:val="white"/>
          <w:u w:val="none"/>
        </w:rPr>
      </w:pPr>
      <w:r w:rsidDel="00000000" w:rsidR="00000000" w:rsidRPr="00000000">
        <w:rPr>
          <w:sz w:val="23"/>
          <w:szCs w:val="23"/>
          <w:highlight w:val="white"/>
          <w:rtl w:val="0"/>
        </w:rPr>
        <w:t xml:space="preserve">Педагогический энциклопедический словарь / гл. ред. Б. М. Бим. М., 2012. С.172.</w:t>
      </w:r>
    </w:p>
    <w:p w:rsidR="00000000" w:rsidDel="00000000" w:rsidP="00000000" w:rsidRDefault="00000000" w:rsidRPr="00000000" w14:paraId="00000054">
      <w:pPr>
        <w:numPr>
          <w:ilvl w:val="0"/>
          <w:numId w:val="2"/>
        </w:numPr>
        <w:pBdr>
          <w:top w:color="auto" w:space="0" w:sz="0" w:val="none"/>
          <w:left w:color="auto" w:space="0" w:sz="0" w:val="none"/>
          <w:bottom w:color="auto" w:space="0" w:sz="0" w:val="none"/>
          <w:right w:color="auto" w:space="0" w:sz="0" w:val="none"/>
          <w:between w:color="auto" w:space="0" w:sz="0" w:val="none"/>
        </w:pBdr>
        <w:spacing w:after="0" w:afterAutospacing="0" w:before="0" w:beforeAutospacing="0" w:line="360" w:lineRule="auto"/>
        <w:ind w:left="720" w:hanging="360"/>
        <w:jc w:val="both"/>
        <w:rPr>
          <w:sz w:val="23"/>
          <w:szCs w:val="23"/>
          <w:highlight w:val="white"/>
          <w:u w:val="none"/>
        </w:rPr>
      </w:pPr>
      <w:r w:rsidDel="00000000" w:rsidR="00000000" w:rsidRPr="00000000">
        <w:rPr>
          <w:sz w:val="23"/>
          <w:szCs w:val="23"/>
          <w:highlight w:val="white"/>
          <w:rtl w:val="0"/>
        </w:rPr>
        <w:t xml:space="preserve">Райзберг Б. А., Лозовский Л. Ш., Стародубцева Е. Б. Современный экономический словарь. 4-е изд., перераб. и доп. М., 2015. С. 254.</w:t>
      </w:r>
    </w:p>
    <w:p w:rsidR="00000000" w:rsidDel="00000000" w:rsidP="00000000" w:rsidRDefault="00000000" w:rsidRPr="00000000" w14:paraId="00000055">
      <w:pPr>
        <w:numPr>
          <w:ilvl w:val="0"/>
          <w:numId w:val="2"/>
        </w:numPr>
        <w:pBdr>
          <w:top w:color="auto" w:space="0" w:sz="0" w:val="none"/>
          <w:left w:color="auto" w:space="0" w:sz="0" w:val="none"/>
          <w:bottom w:color="auto" w:space="0" w:sz="0" w:val="none"/>
          <w:right w:color="auto" w:space="0" w:sz="0" w:val="none"/>
          <w:between w:color="auto" w:space="0" w:sz="0" w:val="none"/>
        </w:pBdr>
        <w:spacing w:before="0" w:beforeAutospacing="0" w:line="360" w:lineRule="auto"/>
        <w:ind w:left="720" w:hanging="360"/>
        <w:jc w:val="both"/>
        <w:rPr>
          <w:sz w:val="23"/>
          <w:szCs w:val="23"/>
          <w:highlight w:val="white"/>
          <w:u w:val="none"/>
        </w:rPr>
      </w:pPr>
      <w:r w:rsidDel="00000000" w:rsidR="00000000" w:rsidRPr="00000000">
        <w:rPr>
          <w:sz w:val="23"/>
          <w:szCs w:val="23"/>
          <w:highlight w:val="white"/>
          <w:rtl w:val="0"/>
        </w:rPr>
        <w:t xml:space="preserve">Тихомиров В. П., Солдаткин В. И., Лобачев С. Л. Среда Интернет - обучения системы образования России: проект глобального виртуального университета. М., 2010. С. 6.</w:t>
      </w:r>
    </w:p>
    <w:p w:rsidR="00000000" w:rsidDel="00000000" w:rsidP="00000000" w:rsidRDefault="00000000" w:rsidRPr="00000000" w14:paraId="00000056">
      <w:pPr>
        <w:numPr>
          <w:ilvl w:val="0"/>
          <w:numId w:val="2"/>
        </w:numPr>
        <w:spacing w:line="360" w:lineRule="auto"/>
        <w:ind w:left="720" w:hanging="360"/>
        <w:jc w:val="both"/>
        <w:rPr>
          <w:rFonts w:ascii="Times New Roman" w:cs="Times New Roman" w:eastAsia="Times New Roman" w:hAnsi="Times New Roman"/>
          <w:sz w:val="28"/>
          <w:szCs w:val="28"/>
          <w:highlight w:val="white"/>
          <w:u w:val="none"/>
        </w:rPr>
      </w:pP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rol-obrazovaniya-kak-sotsialno-ekonomicheskogo-instituta-v-sovremennoy-ekonomike</w:t>
        </w:r>
      </w:hyperlink>
      <w:r w:rsidDel="00000000" w:rsidR="00000000" w:rsidRPr="00000000">
        <w:rPr>
          <w:rtl w:val="0"/>
        </w:rPr>
      </w:r>
    </w:p>
    <w:p w:rsidR="00000000" w:rsidDel="00000000" w:rsidP="00000000" w:rsidRDefault="00000000" w:rsidRPr="00000000" w14:paraId="00000057">
      <w:pPr>
        <w:numPr>
          <w:ilvl w:val="0"/>
          <w:numId w:val="2"/>
        </w:numPr>
        <w:spacing w:line="360" w:lineRule="auto"/>
        <w:ind w:left="720" w:hanging="360"/>
        <w:jc w:val="both"/>
        <w:rPr>
          <w:rFonts w:ascii="Times New Roman" w:cs="Times New Roman" w:eastAsia="Times New Roman" w:hAnsi="Times New Roman"/>
          <w:sz w:val="28"/>
          <w:szCs w:val="28"/>
          <w:highlight w:val="white"/>
          <w:u w:val="none"/>
        </w:rPr>
      </w:pP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https://izd-mn.com/PDF/19MNNPU17.pdf</w:t>
        </w:r>
      </w:hyperlink>
      <w:r w:rsidDel="00000000" w:rsidR="00000000" w:rsidRPr="00000000">
        <w:rPr>
          <w:rtl w:val="0"/>
        </w:rPr>
      </w:r>
    </w:p>
    <w:p w:rsidR="00000000" w:rsidDel="00000000" w:rsidP="00000000" w:rsidRDefault="00000000" w:rsidRPr="00000000" w14:paraId="00000058">
      <w:pPr>
        <w:numPr>
          <w:ilvl w:val="0"/>
          <w:numId w:val="2"/>
        </w:numPr>
        <w:spacing w:line="360" w:lineRule="auto"/>
        <w:ind w:left="720" w:hanging="360"/>
        <w:jc w:val="both"/>
        <w:rPr>
          <w:rFonts w:ascii="Times New Roman" w:cs="Times New Roman" w:eastAsia="Times New Roman" w:hAnsi="Times New Roman"/>
          <w:sz w:val="28"/>
          <w:szCs w:val="28"/>
          <w:highlight w:val="white"/>
          <w:u w:val="none"/>
        </w:rPr>
      </w:pP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http://elib.cspu.ru/xmlui/bitstream/handle/123456789/2038/Гордеева%20Экономика%20образования.pdf?sequence=1&amp;isAllowed=y</w:t>
        </w:r>
      </w:hyperlink>
      <w:r w:rsidDel="00000000" w:rsidR="00000000" w:rsidRPr="00000000">
        <w:rPr>
          <w:rtl w:val="0"/>
        </w:rPr>
      </w:r>
    </w:p>
    <w:p w:rsidR="00000000" w:rsidDel="00000000" w:rsidP="00000000" w:rsidRDefault="00000000" w:rsidRPr="00000000" w14:paraId="00000059">
      <w:pPr>
        <w:numPr>
          <w:ilvl w:val="0"/>
          <w:numId w:val="2"/>
        </w:numPr>
        <w:spacing w:line="360" w:lineRule="auto"/>
        <w:ind w:left="720" w:hanging="360"/>
        <w:jc w:val="both"/>
        <w:rPr>
          <w:rFonts w:ascii="Times New Roman" w:cs="Times New Roman" w:eastAsia="Times New Roman" w:hAnsi="Times New Roman"/>
          <w:sz w:val="28"/>
          <w:szCs w:val="28"/>
          <w:highlight w:val="white"/>
          <w:u w:val="none"/>
        </w:rPr>
      </w:pP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http://mspu.by/files/economika/ek-obraz.pdf</w:t>
        </w:r>
      </w:hyperlink>
      <w:r w:rsidDel="00000000" w:rsidR="00000000" w:rsidRPr="00000000">
        <w:rPr>
          <w:rtl w:val="0"/>
        </w:rPr>
      </w:r>
    </w:p>
    <w:p w:rsidR="00000000" w:rsidDel="00000000" w:rsidP="00000000" w:rsidRDefault="00000000" w:rsidRPr="00000000" w14:paraId="0000005A">
      <w:pPr>
        <w:numPr>
          <w:ilvl w:val="0"/>
          <w:numId w:val="2"/>
        </w:numPr>
        <w:spacing w:line="360" w:lineRule="auto"/>
        <w:ind w:left="720" w:hanging="360"/>
        <w:jc w:val="both"/>
        <w:rPr>
          <w:rFonts w:ascii="Times New Roman" w:cs="Times New Roman" w:eastAsia="Times New Roman" w:hAnsi="Times New Roman"/>
          <w:sz w:val="28"/>
          <w:szCs w:val="28"/>
          <w:highlight w:val="white"/>
          <w:u w:val="none"/>
        </w:rPr>
      </w:pP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http://old.gsu.by/biglib/GSU/УМК/ЮФ/Социология%20образования.pdf</w:t>
        </w:r>
      </w:hyperlink>
      <w:r w:rsidDel="00000000" w:rsidR="00000000" w:rsidRPr="00000000">
        <w:rPr>
          <w:rtl w:val="0"/>
        </w:rPr>
      </w:r>
    </w:p>
    <w:p w:rsidR="00000000" w:rsidDel="00000000" w:rsidP="00000000" w:rsidRDefault="00000000" w:rsidRPr="00000000" w14:paraId="0000005B">
      <w:pPr>
        <w:spacing w:line="360" w:lineRule="auto"/>
        <w:ind w:left="0" w:firstLine="0"/>
        <w:jc w:val="both"/>
        <w:rPr>
          <w:rFonts w:ascii="Times New Roman" w:cs="Times New Roman" w:eastAsia="Times New Roman" w:hAnsi="Times New Roman"/>
          <w:sz w:val="28"/>
          <w:szCs w:val="28"/>
          <w:highlight w:val="white"/>
        </w:rPr>
      </w:pPr>
      <w:r w:rsidDel="00000000" w:rsidR="00000000" w:rsidRPr="00000000">
        <w:rPr>
          <w:rtl w:val="0"/>
        </w:rPr>
      </w:r>
    </w:p>
    <w:sectPr>
      <w:footerReference r:id="rId11" w:type="default"/>
      <w:pgSz w:h="16834" w:w="11909"/>
      <w:pgMar w:bottom="1440" w:top="1440" w:left="1417.3228346456694" w:right="1440" w:header="720" w:footer="720"/>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old.gsu.by/biglib/GSU/%D0%A3%D0%9C%D0%9A/%D0%AE%D0%A4/%D0%A1%D0%BE%D1%86%D0%B8%D0%BE%D0%BB%D0%BE%D0%B3%D0%B8%D1%8F%20%D0%BE%D0%B1%D1%80%D0%B0%D0%B7%D0%BE%D0%B2%D0%B0%D0%BD%D0%B8%D1%8F.pdf" TargetMode="External"/><Relationship Id="rId9" Type="http://schemas.openxmlformats.org/officeDocument/2006/relationships/hyperlink" Target="http://mspu.by/files/economika/ek-obraz.pdf" TargetMode="External"/><Relationship Id="rId5" Type="http://schemas.openxmlformats.org/officeDocument/2006/relationships/styles" Target="styles.xml"/><Relationship Id="rId6" Type="http://schemas.openxmlformats.org/officeDocument/2006/relationships/hyperlink" Target="https://cyberleninka.ru/article/n/rol-obrazovaniya-kak-sotsialno-ekonomicheskogo-instituta-v-sovremennoy-ekonomike" TargetMode="External"/><Relationship Id="rId7" Type="http://schemas.openxmlformats.org/officeDocument/2006/relationships/hyperlink" Target="https://izd-mn.com/PDF/19MNNPU17.pdf" TargetMode="External"/><Relationship Id="rId8" Type="http://schemas.openxmlformats.org/officeDocument/2006/relationships/hyperlink" Target="http://elib.cspu.ru/xmlui/bitstream/handle/123456789/2038/%D0%93%D0%BE%D1%80%D0%B4%D0%B5%D0%B5%D0%B2%D0%B0%20%D0%AD%D0%BA%D0%BE%D0%BD%D0%BE%D0%BC%D0%B8%D0%BA%D0%B0%20%D0%BE%D0%B1%D1%80%D0%B0%D0%B7%D0%BE%D0%B2%D0%B0%D0%BD%D0%B8%D1%8F.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